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F11F3F" w:rsidTr="00F11F3F">
        <w:trPr>
          <w:trHeight w:val="699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F11F3F" w:rsidRDefault="00F11F3F">
            <w:pPr>
              <w:spacing w:after="0" w:line="276" w:lineRule="auto"/>
              <w:ind w:left="180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hr-HR"/>
              </w:rPr>
              <w:t>Bosna i Hercegovina</w:t>
            </w:r>
          </w:p>
          <w:p w:rsidR="00F11F3F" w:rsidRDefault="00F11F3F">
            <w:pPr>
              <w:spacing w:after="0" w:line="276" w:lineRule="auto"/>
              <w:ind w:left="180"/>
              <w:jc w:val="center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hr-HR"/>
              </w:rPr>
              <w:t>Federacija Bosne i Hercegovine</w:t>
            </w:r>
          </w:p>
          <w:p w:rsidR="00F11F3F" w:rsidRDefault="00F11F3F">
            <w:pPr>
              <w:spacing w:after="0" w:line="276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r-HR"/>
              </w:rPr>
              <w:t>Hercegovačko neretvanska županija</w:t>
            </w:r>
          </w:p>
          <w:p w:rsidR="00F11F3F" w:rsidRDefault="00F11F3F">
            <w:pPr>
              <w:spacing w:after="0" w:line="276" w:lineRule="auto"/>
              <w:ind w:left="180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F11F3F" w:rsidRDefault="00F11F3F" w:rsidP="00F11F3F">
      <w:pPr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  <w:lang w:val="hr-HR"/>
        </w:rPr>
      </w:pPr>
      <w:r>
        <w:rPr>
          <w:rFonts w:ascii="Cambria" w:eastAsia="Times New Roman" w:hAnsi="Cambria" w:cs="Times New Roman"/>
          <w:sz w:val="20"/>
          <w:szCs w:val="20"/>
          <w:lang w:val="hr-HR"/>
        </w:rPr>
        <w:t xml:space="preserve">Prozor–Rama, ul. Ć. Truhelke bb, tel/fax: 036 771 053, 771 378, e-mail: </w:t>
      </w:r>
      <w:hyperlink r:id="rId5" w:history="1">
        <w:r>
          <w:rPr>
            <w:rStyle w:val="Hyperlink"/>
            <w:rFonts w:ascii="Cambria" w:eastAsia="Times New Roman" w:hAnsi="Cambria" w:cs="Times New Roman"/>
            <w:sz w:val="20"/>
            <w:szCs w:val="20"/>
            <w:lang w:val="hr-HR"/>
          </w:rPr>
          <w:t>vodograd@tel.net.ba</w:t>
        </w:r>
      </w:hyperlink>
      <w:r>
        <w:rPr>
          <w:rFonts w:ascii="Cambria" w:eastAsia="Times New Roman" w:hAnsi="Cambria" w:cs="Times New Roman"/>
          <w:sz w:val="20"/>
          <w:szCs w:val="20"/>
          <w:lang w:val="hr-HR"/>
        </w:rPr>
        <w:t xml:space="preserve"> </w:t>
      </w:r>
    </w:p>
    <w:p w:rsidR="00F11F3F" w:rsidRDefault="00F11F3F" w:rsidP="00F11F3F">
      <w:pPr>
        <w:spacing w:after="0" w:line="240" w:lineRule="auto"/>
        <w:jc w:val="center"/>
        <w:rPr>
          <w:rFonts w:ascii="Cambria" w:eastAsia="Times New Roman" w:hAnsi="Cambria" w:cs="Times New Roman"/>
          <w:i/>
          <w:iCs/>
          <w:sz w:val="20"/>
          <w:szCs w:val="20"/>
          <w:lang w:val="hr-HR"/>
        </w:rPr>
      </w:pPr>
      <w:r>
        <w:rPr>
          <w:rFonts w:ascii="Cambria" w:eastAsia="Times New Roman" w:hAnsi="Cambria" w:cs="Times New Roman"/>
          <w:i/>
          <w:iCs/>
          <w:sz w:val="20"/>
          <w:szCs w:val="20"/>
          <w:lang w:val="hr-HR"/>
        </w:rPr>
        <w:t xml:space="preserve">Žiro računi : </w:t>
      </w:r>
      <w:r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val="hr-HR"/>
        </w:rPr>
        <w:t>Uni Credit Bank</w:t>
      </w:r>
      <w:r>
        <w:rPr>
          <w:rFonts w:ascii="Cambria" w:eastAsia="Times New Roman" w:hAnsi="Cambria" w:cs="Times New Roman"/>
          <w:i/>
          <w:iCs/>
          <w:sz w:val="20"/>
          <w:szCs w:val="20"/>
          <w:lang w:val="hr-HR"/>
        </w:rPr>
        <w:t xml:space="preserve"> -  3382102200208093 i </w:t>
      </w:r>
      <w:r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val="hr-HR"/>
        </w:rPr>
        <w:t>Addiko Bank</w:t>
      </w:r>
      <w:r>
        <w:rPr>
          <w:rFonts w:ascii="Cambria" w:eastAsia="Times New Roman" w:hAnsi="Cambria" w:cs="Times New Roman"/>
          <w:i/>
          <w:iCs/>
          <w:sz w:val="20"/>
          <w:szCs w:val="20"/>
          <w:lang w:val="hr-HR"/>
        </w:rPr>
        <w:t xml:space="preserve"> - 3060350000032011</w:t>
      </w:r>
    </w:p>
    <w:p w:rsidR="00F11F3F" w:rsidRDefault="00F11F3F" w:rsidP="00F11F3F">
      <w:pPr>
        <w:spacing w:after="0" w:line="240" w:lineRule="auto"/>
        <w:jc w:val="center"/>
        <w:rPr>
          <w:rFonts w:ascii="Cambria" w:eastAsia="Times New Roman" w:hAnsi="Cambria" w:cs="Times New Roman"/>
          <w:i/>
          <w:iCs/>
          <w:sz w:val="20"/>
          <w:szCs w:val="20"/>
          <w:lang w:val="hr-HR"/>
        </w:rPr>
      </w:pPr>
      <w:r>
        <w:rPr>
          <w:rFonts w:ascii="Cambria" w:eastAsia="Times New Roman" w:hAnsi="Cambria" w:cs="Times New Roman"/>
          <w:sz w:val="20"/>
          <w:szCs w:val="20"/>
          <w:lang w:val="hr-HR"/>
        </w:rPr>
        <w:t>ID broj : 4227274600003 , PDV-e broj : 227274600003</w:t>
      </w:r>
    </w:p>
    <w:p w:rsidR="00F11F3F" w:rsidRDefault="00F11F3F" w:rsidP="00F11F3F">
      <w:pPr>
        <w:spacing w:after="0" w:line="240" w:lineRule="auto"/>
        <w:jc w:val="both"/>
        <w:rPr>
          <w:rFonts w:ascii="Cambria" w:eastAsia="Calibri" w:hAnsi="Cambria" w:cs="Times New Roman"/>
          <w:lang w:val="hr-HR" w:eastAsia="hr-BA"/>
        </w:rPr>
      </w:pPr>
    </w:p>
    <w:p w:rsidR="00F11F3F" w:rsidRDefault="00EF104E" w:rsidP="00F11F3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hr-HR" w:eastAsia="hr-BA"/>
        </w:rPr>
      </w:pPr>
      <w:r>
        <w:rPr>
          <w:rFonts w:ascii="Times New Roman" w:eastAsia="Calibri" w:hAnsi="Times New Roman" w:cs="Times New Roman"/>
          <w:sz w:val="24"/>
          <w:szCs w:val="24"/>
          <w:lang w:val="hr-HR" w:eastAsia="hr-BA"/>
        </w:rPr>
        <w:t>Ur. broj: 01/1-JN-74</w:t>
      </w:r>
      <w:r w:rsidR="00F11F3F">
        <w:rPr>
          <w:rFonts w:ascii="Times New Roman" w:eastAsia="Calibri" w:hAnsi="Times New Roman" w:cs="Times New Roman"/>
          <w:sz w:val="24"/>
          <w:szCs w:val="24"/>
          <w:lang w:val="hr-HR" w:eastAsia="hr-BA"/>
        </w:rPr>
        <w:t>/26</w:t>
      </w:r>
    </w:p>
    <w:p w:rsidR="00F11F3F" w:rsidRDefault="00F11F3F" w:rsidP="00F11F3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hr-HR" w:eastAsia="hr-BA"/>
        </w:rPr>
      </w:pPr>
      <w:r>
        <w:rPr>
          <w:rFonts w:ascii="Times New Roman" w:eastAsia="Calibri" w:hAnsi="Times New Roman" w:cs="Times New Roman"/>
          <w:sz w:val="24"/>
          <w:szCs w:val="24"/>
          <w:lang w:val="hr-HR" w:eastAsia="hr-BA"/>
        </w:rPr>
        <w:t>Prozor-Rama; 20.03.2026.godine</w:t>
      </w:r>
    </w:p>
    <w:p w:rsidR="00F11F3F" w:rsidRDefault="00F11F3F" w:rsidP="00F11F3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hr-HR" w:eastAsia="hr-BA"/>
        </w:rPr>
      </w:pP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      Na temelju članka 70. Zakona o javnim nabavama Bosne i Hercegovine (“Službeni glasnik BiH” broj: 39/14,59/22,50/24) u konkurentskom postupku nabave usluge - 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Okvir za izdavanje činidbenih garancija u vrijednosti do 300.000,00 KM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(Obavijest o nabavi br. 5731-7-2-4-3-9/26 objavljena na Portalu javnih nabava, dana 20.02.2026.godine), a nakon završene evaluacije blagovremeno pristiglih ponuda od strane Povjerenstva za provođenje predmetne javne nabave, Uprava društva;direktor </w:t>
      </w:r>
      <w:r>
        <w:rPr>
          <w:rFonts w:ascii="Times New Roman" w:eastAsia="Times New Roman" w:hAnsi="Times New Roman" w:cs="Times New Roman"/>
          <w:i/>
          <w:sz w:val="24"/>
          <w:szCs w:val="24"/>
          <w:lang w:val="hr-HR"/>
        </w:rPr>
        <w:t>donio je:</w:t>
      </w:r>
      <w:r>
        <w:rPr>
          <w:rFonts w:ascii="Times New Roman" w:eastAsia="Times New Roman" w:hAnsi="Times New Roman" w:cs="Times New Roman"/>
          <w:i/>
          <w:sz w:val="24"/>
          <w:szCs w:val="24"/>
          <w:lang w:val="hr-HR"/>
        </w:rPr>
        <w:tab/>
      </w:r>
    </w:p>
    <w:p w:rsidR="00F11F3F" w:rsidRDefault="00F11F3F" w:rsidP="00F11F3F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ODLUKU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o izboru najpovoljnijeg ponuditelja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I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   Za najpovoljnijeg ponuditelja u konkurentskom postupku javne nabave usluga koji je objavljen dana 20.02.2026.godine na Portalu javnih nabava (Obavijest o nabavi br. 5731-7-2-4-3-9/26) pod nazivom „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Okvir za izdavanje činidbenih garancija u vrijednosti do 300.000,00 KM“ izabran je UniCredit Bank d.d. Mostar.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Sa izabranim ponuditeljem zaključit će se ugovor za nabavu tražene usluge. 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II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Ponuditelj iz točke I ove Odluke izabran je iz razloga što je jedini dostavio prihvatljivu ponudu za nabavu predmetne usluge.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       U predmetnom postupku javne nabave usluga ugovorno tijelo je zaprimilo 1 (jednu) ponudu koja je prihvatljiva i to: 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UniCredit Bank d.d. Mostar, čija cijena ponude iznosi 7.620,00 KM (bez PDV-a)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III</w:t>
      </w:r>
    </w:p>
    <w:p w:rsidR="00F11F3F" w:rsidRDefault="00F11F3F" w:rsidP="00F11F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 xml:space="preserve">Zadužuje se Sektor za nabave da u roku od 3 (tri) dana, a najkasnije u roku od 7 (sedam) dana od dana donošenja ove Odluke istu dostavi ponuditelju, obavijesti ga o rezultatima postupka predmetne javne nabave te Odluku objavi na web stranici Društva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hr-HR"/>
          </w:rPr>
          <w:t>https://vodograd-rama.com/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hr-HR"/>
        </w:rPr>
      </w:pPr>
      <w:r>
        <w:rPr>
          <w:rFonts w:ascii="Times New Roman" w:eastAsia="Times New Roman" w:hAnsi="Times New Roman" w:cs="Times New Roman"/>
          <w:b/>
          <w:lang w:val="hr-HR"/>
        </w:rPr>
        <w:t>IV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Blagovremeno uložena žalba protiv ove Odluke odgodit će zaključivanje ugovora iz točke I stavak 2. ove Odluke.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V</w:t>
      </w:r>
    </w:p>
    <w:p w:rsidR="00F11F3F" w:rsidRDefault="00F11F3F" w:rsidP="00F11F3F">
      <w:pPr>
        <w:tabs>
          <w:tab w:val="left" w:pos="52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       Ova Odluka stupa na snagu danom donošenja.</w:t>
      </w:r>
    </w:p>
    <w:p w:rsidR="00F11F3F" w:rsidRDefault="00F11F3F" w:rsidP="00F11F3F">
      <w:pPr>
        <w:tabs>
          <w:tab w:val="left" w:pos="5289"/>
        </w:tabs>
        <w:spacing w:after="0" w:line="240" w:lineRule="auto"/>
        <w:rPr>
          <w:rFonts w:ascii="Times New Roman" w:eastAsia="Times New Roman" w:hAnsi="Times New Roman" w:cs="Times New Roman"/>
          <w:lang w:val="hr-HR"/>
        </w:rPr>
      </w:pPr>
    </w:p>
    <w:p w:rsidR="00F11F3F" w:rsidRDefault="00F11F3F" w:rsidP="00F11F3F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OBRAZLOŽENJE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JKP „Vodograd“ d.o.o. Prozor-Rama (u daljnjem tekstu: Ugovorno tijelo) je Odlukom br.01/1-JN-44/26 od 20.02.2026. godine odobrilo provođenje konkurentskog postupka za javnu nabavu usluge 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- Okvir za izdavanje činidbenih garancija u vrijednosti do 300.000,00 KM </w:t>
      </w:r>
      <w:r>
        <w:rPr>
          <w:rFonts w:ascii="Times New Roman" w:eastAsia="Times New Roman" w:hAnsi="Times New Roman" w:cs="Times New Roman"/>
          <w:bCs/>
          <w:sz w:val="24"/>
          <w:szCs w:val="24"/>
          <w:lang w:val="hr-HR"/>
        </w:rPr>
        <w:t>te Rješenjem br. 01/1-JN-45/26 od dana 20.02.2026.godine imenovalo Povjerenstvo za provedbu navedenog postupka.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hr-HR"/>
        </w:rPr>
        <w:lastRenderedPageBreak/>
        <w:t>Procijenjena vrijednost nabave iznosi 10.000,00 KM bez PDV-a.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U predmetnom postupku javne nabave, za koju je Obavijest o nabavi br. 5731-7-2-4-3-9/26 objavljena na Portalu javnih nabava dana 20.02.2026.godine, ponudu je dostavio ponuditelj: </w:t>
      </w:r>
    </w:p>
    <w:p w:rsidR="00F11F3F" w:rsidRDefault="00F11F3F" w:rsidP="00F11F3F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F11F3F" w:rsidRDefault="00F11F3F" w:rsidP="00F11F3F">
      <w:pPr>
        <w:pStyle w:val="NoSpacing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Okvir za izdavanje činidbenih garancija u vrijednosti do 300.000,00 KM</w:t>
      </w:r>
    </w:p>
    <w:tbl>
      <w:tblPr>
        <w:tblStyle w:val="TableGrid1"/>
        <w:tblW w:w="9351" w:type="dxa"/>
        <w:tblInd w:w="0" w:type="dxa"/>
        <w:tblLook w:val="04A0" w:firstRow="1" w:lastRow="0" w:firstColumn="1" w:lastColumn="0" w:noHBand="0" w:noVBand="1"/>
      </w:tblPr>
      <w:tblGrid>
        <w:gridCol w:w="1777"/>
        <w:gridCol w:w="2896"/>
        <w:gridCol w:w="2693"/>
        <w:gridCol w:w="1985"/>
      </w:tblGrid>
      <w:tr w:rsidR="00F11F3F" w:rsidTr="00F11F3F">
        <w:trPr>
          <w:trHeight w:val="827"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BROJ PROTOKOLA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NAZIV PONUDITELJA</w:t>
            </w: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UKUPNA CIJENA PONUDE bez PDV-a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PONUĐENI </w:t>
            </w: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POPUST</w:t>
            </w:r>
          </w:p>
        </w:tc>
      </w:tr>
      <w:tr w:rsidR="00F11F3F" w:rsidTr="00F11F3F"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11F3F" w:rsidRDefault="00854DCD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JN-59/26</w:t>
            </w: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UniCredit Bank d.d. Mostar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7.620,00 KM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11F3F" w:rsidRDefault="00F11F3F">
            <w:pPr>
              <w:tabs>
                <w:tab w:val="left" w:pos="528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nema</w:t>
            </w:r>
          </w:p>
        </w:tc>
      </w:tr>
    </w:tbl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hr-HR"/>
        </w:rPr>
      </w:pP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što je konstatirano u Zapisniku sa otvaranja ponuda br. 01/1-JN-60/26 od 09.03.2026. godine.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U svome daljnjem radu, na zatvorenom sastanku, Povjerenstvo je pristupilo detaljnoj analizi dostavljene ponudbene dokumentacije s ciljem utvrđivanja prihvatljivosti sadržaja ponuda, te provjere kvalificiranosti ponuditelja u pogledu osobne sposobnosti ponuditelja (članak 45. Zakona), sposobnosti obavljanja profesionalne djelatnosti (članak 46. Zakona), ekonomske i financijske sposobnosti (članak 47. Zakona) te tehničke i profesionalne sposobnosti, a sve u odnosu na zahtjeve Ugovornog tijela utvrđene u tenderskoj dokumentaciji te dana 18.03.2026. godine </w:t>
      </w:r>
      <w:r w:rsidR="00854DCD">
        <w:rPr>
          <w:rFonts w:ascii="Times New Roman" w:eastAsia="Times New Roman" w:hAnsi="Times New Roman" w:cs="Times New Roman"/>
          <w:sz w:val="24"/>
          <w:szCs w:val="24"/>
          <w:lang w:val="hr-HR"/>
        </w:rPr>
        <w:t>sačinilo Zapisnik br. 01/1-JN-73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/26 o pregledu i ocjeni ponuda. Zapi</w:t>
      </w:r>
      <w:r w:rsidR="00854DCD">
        <w:rPr>
          <w:rFonts w:ascii="Times New Roman" w:eastAsia="Times New Roman" w:hAnsi="Times New Roman" w:cs="Times New Roman"/>
          <w:sz w:val="24"/>
          <w:szCs w:val="24"/>
          <w:lang w:val="hr-HR"/>
        </w:rPr>
        <w:t>snik Povjerenstva br. 01/1-JN-73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/26 o pregledu i ocjeni ponuda, koji istovremeno predstavlja Izvješće Povjerenstva o provedenom postupku nabave sa preporukom za dodjelu ugovora ponuditelju čija je ponuda ocijenjena kao najpovoljnija, dostavljen je Upravi Ugovornog tijela.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Povjerenstvo je u dostavljenom Zapisniku, nakon faze početne ocjene ponuda utvrdilo sljedeće:</w:t>
      </w:r>
    </w:p>
    <w:p w:rsidR="00F11F3F" w:rsidRDefault="00F11F3F" w:rsidP="00F11F3F">
      <w:pPr>
        <w:numPr>
          <w:ilvl w:val="0"/>
          <w:numId w:val="1"/>
        </w:numPr>
        <w:tabs>
          <w:tab w:val="left" w:pos="528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Ponuda ponuditelja 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UniCredit Bank d.d. Mostar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ispunjava kriterije navedene u tenderskoj dokumentaciji te je ocijenjena kao tehnički prihvatljiva.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Temeljem gore navedenoga, Povjerenstvo je dalo Upravi preporuku da JKP „Vodograd“ d.o.o. Prozor-Rama, kao ugovorno tijelo sklopi ugovor o nabavi usluga 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- Okvir za izdavanje činidbenih garancija u vrijednosti do 300.000,00 KM </w:t>
      </w:r>
      <w:r>
        <w:rPr>
          <w:rFonts w:ascii="Times New Roman" w:eastAsia="Times New Roman" w:hAnsi="Times New Roman" w:cs="Times New Roman"/>
          <w:bCs/>
          <w:sz w:val="24"/>
          <w:szCs w:val="24"/>
          <w:lang w:val="hr-HR"/>
        </w:rPr>
        <w:t>s ponuditeljem</w:t>
      </w:r>
      <w:r>
        <w:rPr>
          <w:rFonts w:ascii="Times New Roman" w:eastAsia="Times New Roman" w:hAnsi="Times New Roman" w:cs="Times New Roman"/>
          <w:b/>
          <w:sz w:val="26"/>
          <w:szCs w:val="26"/>
          <w:lang w:val="hr-H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UniCredit Bank d.d. Mostar</w:t>
      </w:r>
      <w:r>
        <w:rPr>
          <w:rFonts w:ascii="Times New Roman" w:eastAsia="Times New Roman" w:hAnsi="Times New Roman" w:cs="Times New Roman"/>
          <w:bCs/>
          <w:sz w:val="24"/>
          <w:szCs w:val="24"/>
          <w:lang w:val="hr-HR"/>
        </w:rPr>
        <w:t xml:space="preserve"> po ponuđenoj cijeni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7.620,00 KM bez PDV-a.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Tijekom realizacije ugovora primjenjivati će se jedinične cijene iz prihvaćene najpovoljnije ponude.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Na temelju naprijed utvrđenog činjeničnog stanja, važećih zakonskih propisa i uvažavajući preporuku Povjerenstva, a na t</w:t>
      </w:r>
      <w:r w:rsidR="009F7346"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emelju članka 64. i članka 70. s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/>
        </w:rPr>
        <w:t>tavak (1), (2), (3) i (6) Zakona o javnim nabavama BiH ( Službeni glasnik BiH br. 39/14, 59/22, 50/24 ), odlučeno je kao u izreci ove Odluke.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POUKA O PRAVNOM LIJEKU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: Protiv ove Odluke može se izjaviti žalba u skladu sa čl.101. st. (5) Zakona o javnim nabavama BiH. Žalba se izjavljuje URŽ-u putem ugovornog tijela, na način definiran u čl. 99. Zakona.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F11F3F" w:rsidRDefault="00F11F3F" w:rsidP="00F11F3F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JKP „Vodograd“ d.o.o. Prozor-Rama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Direktor Branko Burić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______________________________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Dostaviti:</w:t>
      </w:r>
    </w:p>
    <w:p w:rsid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- Ponuditelju</w:t>
      </w:r>
    </w:p>
    <w:p w:rsidR="00E062B0" w:rsidRPr="00F11F3F" w:rsidRDefault="00F11F3F" w:rsidP="00F11F3F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- a/a</w:t>
      </w:r>
    </w:p>
    <w:sectPr w:rsidR="00E062B0" w:rsidRPr="00F11F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22CEF"/>
    <w:multiLevelType w:val="hybridMultilevel"/>
    <w:tmpl w:val="3360358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F3F"/>
    <w:rsid w:val="00854DCD"/>
    <w:rsid w:val="00955420"/>
    <w:rsid w:val="009F7346"/>
    <w:rsid w:val="00E062B0"/>
    <w:rsid w:val="00EF104E"/>
    <w:rsid w:val="00F1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EC0B3-3845-4EF8-8DDB-E3399C69C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F3F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1F3F"/>
    <w:rPr>
      <w:color w:val="0000FF"/>
      <w:u w:val="single"/>
    </w:rPr>
  </w:style>
  <w:style w:type="paragraph" w:styleId="NoSpacing">
    <w:name w:val="No Spacing"/>
    <w:uiPriority w:val="1"/>
    <w:qFormat/>
    <w:rsid w:val="00F11F3F"/>
    <w:pPr>
      <w:spacing w:after="0" w:line="240" w:lineRule="auto"/>
    </w:pPr>
  </w:style>
  <w:style w:type="table" w:customStyle="1" w:styleId="TableGrid1">
    <w:name w:val="Table Grid1"/>
    <w:basedOn w:val="TableNormal"/>
    <w:uiPriority w:val="59"/>
    <w:rsid w:val="00F11F3F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5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odograd-rama.com/" TargetMode="Externa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800</Words>
  <Characters>4563</Characters>
  <Application>Microsoft Office Word</Application>
  <DocSecurity>0</DocSecurity>
  <Lines>38</Lines>
  <Paragraphs>10</Paragraphs>
  <ScaleCrop>false</ScaleCrop>
  <Company/>
  <LinksUpToDate>false</LinksUpToDate>
  <CharactersWithSpaces>5353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5</cp:revision>
  <dcterms:created xsi:type="dcterms:W3CDTF">2026-03-17T10:15:00Z</dcterms:created>
  <dcterms:modified xsi:type="dcterms:W3CDTF">2026-03-20T07:16:00Z</dcterms:modified>
</cp:coreProperties>
</file>