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0" w:type="dxa"/>
        <w:tblInd w:w="-72" w:type="dxa"/>
        <w:tblBorders>
          <w:top w:val="single" w:sz="4" w:space="0" w:color="FFFF00"/>
          <w:left w:val="single" w:sz="4" w:space="0" w:color="FFFF00"/>
          <w:bottom w:val="single" w:sz="4" w:space="0" w:color="FFFF00"/>
          <w:right w:val="single" w:sz="4" w:space="0" w:color="FFFF00"/>
          <w:insideH w:val="single" w:sz="4" w:space="0" w:color="FFFF00"/>
          <w:insideV w:val="single" w:sz="4" w:space="0" w:color="FFFF00"/>
        </w:tblBorders>
        <w:tblLook w:val="04A0" w:firstRow="1" w:lastRow="0" w:firstColumn="1" w:lastColumn="0" w:noHBand="0" w:noVBand="1"/>
      </w:tblPr>
      <w:tblGrid>
        <w:gridCol w:w="10080"/>
      </w:tblGrid>
      <w:tr w:rsidR="00A517A3" w:rsidRPr="00A517A3" w:rsidTr="00A517A3">
        <w:trPr>
          <w:trHeight w:val="850"/>
        </w:trPr>
        <w:tc>
          <w:tcPr>
            <w:tcW w:w="10080" w:type="dxa"/>
            <w:tcBorders>
              <w:top w:val="single" w:sz="4" w:space="0" w:color="FFFF00"/>
              <w:left w:val="single" w:sz="4" w:space="0" w:color="FFFF00"/>
              <w:bottom w:val="single" w:sz="4" w:space="0" w:color="FFFF00"/>
              <w:right w:val="single" w:sz="4" w:space="0" w:color="FFFF00"/>
            </w:tcBorders>
            <w:hideMark/>
          </w:tcPr>
          <w:p w:rsidR="00A517A3" w:rsidRPr="00A517A3" w:rsidRDefault="00A517A3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  <w:lang w:val="hr-HR"/>
              </w:rPr>
            </w:pPr>
            <w:r w:rsidRPr="00A517A3">
              <w:rPr>
                <w:rFonts w:ascii="Times New Roman" w:hAnsi="Times New Roman"/>
                <w:sz w:val="16"/>
                <w:szCs w:val="16"/>
                <w:lang w:val="hr-HR"/>
              </w:rPr>
              <w:t>Bosna i Hercegovina</w:t>
            </w:r>
          </w:p>
          <w:p w:rsidR="00A517A3" w:rsidRPr="00A517A3" w:rsidRDefault="00A517A3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  <w:lang w:val="hr-HR"/>
              </w:rPr>
            </w:pPr>
            <w:r w:rsidRPr="00A517A3">
              <w:rPr>
                <w:rFonts w:ascii="Times New Roman" w:hAnsi="Times New Roman"/>
                <w:sz w:val="16"/>
                <w:szCs w:val="16"/>
                <w:lang w:val="hr-HR"/>
              </w:rPr>
              <w:t>Federacija Bosne i Hercegovine</w:t>
            </w:r>
          </w:p>
          <w:p w:rsidR="00A517A3" w:rsidRPr="00A517A3" w:rsidRDefault="00A517A3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  <w:lang w:val="hr-HR"/>
              </w:rPr>
            </w:pPr>
            <w:r w:rsidRPr="00A517A3">
              <w:rPr>
                <w:rFonts w:ascii="Times New Roman" w:hAnsi="Times New Roman"/>
                <w:sz w:val="16"/>
                <w:szCs w:val="16"/>
                <w:lang w:val="hr-HR"/>
              </w:rPr>
              <w:t>Hercegovačko neretvanska županija</w:t>
            </w:r>
          </w:p>
          <w:p w:rsidR="00A517A3" w:rsidRPr="00A517A3" w:rsidRDefault="00A517A3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hr-HR"/>
              </w:rPr>
            </w:pPr>
            <w:r w:rsidRPr="00A517A3">
              <w:rPr>
                <w:rFonts w:ascii="Times New Roman" w:hAnsi="Times New Roman"/>
                <w:b/>
                <w:bCs/>
                <w:sz w:val="16"/>
                <w:szCs w:val="16"/>
                <w:lang w:val="hr-HR"/>
              </w:rPr>
              <w:t>Javno komunalno poduzeće "VODOGRAD" d.o.o. Prozor-Rama</w:t>
            </w:r>
          </w:p>
        </w:tc>
      </w:tr>
    </w:tbl>
    <w:p w:rsidR="00A517A3" w:rsidRPr="00A517A3" w:rsidRDefault="00A517A3" w:rsidP="00A517A3">
      <w:pPr>
        <w:pStyle w:val="NoSpacing"/>
        <w:jc w:val="center"/>
        <w:rPr>
          <w:rFonts w:ascii="Times New Roman" w:hAnsi="Times New Roman"/>
          <w:sz w:val="16"/>
          <w:szCs w:val="16"/>
          <w:lang w:val="hr-HR"/>
        </w:rPr>
      </w:pPr>
      <w:r w:rsidRPr="00A517A3">
        <w:rPr>
          <w:rFonts w:ascii="Times New Roman" w:hAnsi="Times New Roman"/>
          <w:sz w:val="16"/>
          <w:szCs w:val="16"/>
          <w:lang w:val="hr-HR"/>
        </w:rPr>
        <w:t xml:space="preserve">Prozor–Rama, ul. Ć. Truhelke bb, tel/fax: 036 771 053, 771 378, e-mail: </w:t>
      </w:r>
      <w:hyperlink r:id="rId4" w:history="1">
        <w:r w:rsidRPr="00A517A3">
          <w:rPr>
            <w:rStyle w:val="Hyperlink"/>
            <w:rFonts w:ascii="Times New Roman" w:hAnsi="Times New Roman"/>
            <w:sz w:val="16"/>
            <w:szCs w:val="16"/>
            <w:lang w:val="hr-HR"/>
          </w:rPr>
          <w:t>vodograd@tel.net.ba</w:t>
        </w:r>
      </w:hyperlink>
    </w:p>
    <w:p w:rsidR="00A517A3" w:rsidRPr="00A517A3" w:rsidRDefault="00A517A3" w:rsidP="00A517A3">
      <w:pPr>
        <w:pStyle w:val="NoSpacing"/>
        <w:jc w:val="center"/>
        <w:rPr>
          <w:rFonts w:ascii="Times New Roman" w:hAnsi="Times New Roman"/>
          <w:sz w:val="16"/>
          <w:szCs w:val="16"/>
          <w:lang w:val="hr-HR"/>
        </w:rPr>
      </w:pPr>
      <w:r w:rsidRPr="00A517A3">
        <w:rPr>
          <w:rFonts w:ascii="Times New Roman" w:hAnsi="Times New Roman"/>
          <w:sz w:val="16"/>
          <w:szCs w:val="16"/>
          <w:lang w:val="hr-HR"/>
        </w:rPr>
        <w:t xml:space="preserve">Žiro računi : </w:t>
      </w:r>
      <w:r w:rsidRPr="00A517A3">
        <w:rPr>
          <w:rFonts w:ascii="Times New Roman" w:hAnsi="Times New Roman"/>
          <w:b/>
          <w:sz w:val="16"/>
          <w:szCs w:val="16"/>
          <w:lang w:val="hr-HR"/>
        </w:rPr>
        <w:t>Uni Credit Bank</w:t>
      </w:r>
      <w:r w:rsidRPr="00A517A3">
        <w:rPr>
          <w:rFonts w:ascii="Times New Roman" w:hAnsi="Times New Roman"/>
          <w:sz w:val="16"/>
          <w:szCs w:val="16"/>
          <w:lang w:val="hr-HR"/>
        </w:rPr>
        <w:t xml:space="preserve"> -  3382102200208093 i </w:t>
      </w:r>
      <w:r w:rsidRPr="00A517A3">
        <w:rPr>
          <w:rFonts w:ascii="Times New Roman" w:hAnsi="Times New Roman"/>
          <w:b/>
          <w:sz w:val="16"/>
          <w:szCs w:val="16"/>
          <w:lang w:val="hr-HR"/>
        </w:rPr>
        <w:t>Addiko Bank</w:t>
      </w:r>
      <w:r w:rsidRPr="00A517A3">
        <w:rPr>
          <w:rFonts w:ascii="Times New Roman" w:hAnsi="Times New Roman"/>
          <w:sz w:val="16"/>
          <w:szCs w:val="16"/>
          <w:lang w:val="hr-HR"/>
        </w:rPr>
        <w:t xml:space="preserve"> - 3060350000032011</w:t>
      </w:r>
    </w:p>
    <w:p w:rsidR="00A517A3" w:rsidRPr="00A517A3" w:rsidRDefault="00A517A3" w:rsidP="00A517A3">
      <w:pPr>
        <w:jc w:val="center"/>
        <w:rPr>
          <w:rFonts w:ascii="Times New Roman" w:hAnsi="Times New Roman"/>
          <w:sz w:val="16"/>
          <w:szCs w:val="16"/>
          <w:lang w:val="hr-HR"/>
        </w:rPr>
      </w:pPr>
      <w:r w:rsidRPr="00A517A3">
        <w:rPr>
          <w:rFonts w:ascii="Times New Roman" w:hAnsi="Times New Roman"/>
          <w:sz w:val="16"/>
          <w:szCs w:val="16"/>
          <w:lang w:val="hr-HR"/>
        </w:rPr>
        <w:t>ID broj : 4227274600003 , PDV-e broj : 227274600003</w:t>
      </w:r>
    </w:p>
    <w:p w:rsidR="00A517A3" w:rsidRPr="00A517A3" w:rsidRDefault="00A517A3" w:rsidP="00A517A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>Broj: 01/1-JN-60/22</w:t>
      </w:r>
    </w:p>
    <w:p w:rsidR="00A517A3" w:rsidRPr="00A517A3" w:rsidRDefault="008B6265" w:rsidP="00A517A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>Datum, 25</w:t>
      </w:r>
      <w:bookmarkStart w:id="0" w:name="_GoBack"/>
      <w:bookmarkEnd w:id="0"/>
      <w:r w:rsidR="00A517A3">
        <w:rPr>
          <w:rFonts w:ascii="Times New Roman" w:hAnsi="Times New Roman"/>
          <w:lang w:val="hr-HR"/>
        </w:rPr>
        <w:t>.04.2022</w:t>
      </w:r>
      <w:r w:rsidR="00A517A3" w:rsidRPr="00A517A3">
        <w:rPr>
          <w:rFonts w:ascii="Times New Roman" w:hAnsi="Times New Roman"/>
          <w:lang w:val="hr-HR"/>
        </w:rPr>
        <w:t>. godine</w:t>
      </w:r>
    </w:p>
    <w:p w:rsidR="00A517A3" w:rsidRPr="00A517A3" w:rsidRDefault="00A517A3" w:rsidP="00A517A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hr-HR"/>
        </w:rPr>
      </w:pPr>
    </w:p>
    <w:p w:rsidR="00A517A3" w:rsidRPr="00A517A3" w:rsidRDefault="00A517A3" w:rsidP="00A517A3">
      <w:pPr>
        <w:jc w:val="both"/>
        <w:rPr>
          <w:rFonts w:ascii="Times New Roman" w:hAnsi="Times New Roman"/>
          <w:lang w:val="hr-HR"/>
        </w:rPr>
      </w:pPr>
      <w:r w:rsidRPr="00A517A3">
        <w:rPr>
          <w:rFonts w:ascii="Times New Roman" w:hAnsi="Times New Roman"/>
          <w:lang w:val="hr-HR"/>
        </w:rPr>
        <w:t xml:space="preserve">Na temelju članka članka 18. Zakona o javnim nabavama Bosne i Hercegovine («Službeni glasnik BiH», broj: 39/14), članka 7. st.(2) Pravilnika o postupku dodjele ugovora o uslugama iz Aneksa  II dio B («Službeni glasnik BiH», broj: 66/16) i članka 39. Statuta </w:t>
      </w:r>
      <w:r>
        <w:rPr>
          <w:rFonts w:ascii="Times New Roman" w:hAnsi="Times New Roman"/>
          <w:lang w:val="hr-HR"/>
        </w:rPr>
        <w:t>JKP „Vodograd“ doo Prozor-Rama U</w:t>
      </w:r>
      <w:r w:rsidRPr="00A517A3">
        <w:rPr>
          <w:rFonts w:ascii="Times New Roman" w:hAnsi="Times New Roman"/>
          <w:lang w:val="hr-HR"/>
        </w:rPr>
        <w:t>prava društva,direktor donosi:</w:t>
      </w:r>
    </w:p>
    <w:p w:rsidR="00A517A3" w:rsidRPr="00A517A3" w:rsidRDefault="00A517A3" w:rsidP="00A517A3">
      <w:pPr>
        <w:spacing w:after="0" w:line="240" w:lineRule="auto"/>
        <w:jc w:val="center"/>
        <w:rPr>
          <w:rFonts w:ascii="Times New Roman" w:hAnsi="Times New Roman"/>
          <w:b/>
          <w:lang w:val="hr-HR"/>
        </w:rPr>
      </w:pPr>
      <w:r w:rsidRPr="00A517A3">
        <w:rPr>
          <w:rFonts w:ascii="Times New Roman" w:hAnsi="Times New Roman"/>
          <w:b/>
          <w:lang w:val="hr-HR"/>
        </w:rPr>
        <w:t>O D L U K U</w:t>
      </w:r>
    </w:p>
    <w:p w:rsidR="00A517A3" w:rsidRPr="00A517A3" w:rsidRDefault="00A517A3" w:rsidP="00A517A3">
      <w:pPr>
        <w:spacing w:after="0" w:line="240" w:lineRule="auto"/>
        <w:jc w:val="center"/>
        <w:rPr>
          <w:rFonts w:ascii="Times New Roman" w:hAnsi="Times New Roman"/>
          <w:b/>
          <w:lang w:val="hr-HR"/>
        </w:rPr>
      </w:pPr>
      <w:r w:rsidRPr="00A517A3">
        <w:rPr>
          <w:rFonts w:ascii="Times New Roman" w:hAnsi="Times New Roman"/>
          <w:b/>
          <w:lang w:val="hr-HR"/>
        </w:rPr>
        <w:t xml:space="preserve">o pokretanju postupka javne nabave usluga </w:t>
      </w:r>
    </w:p>
    <w:p w:rsidR="00A517A3" w:rsidRPr="00A517A3" w:rsidRDefault="00A517A3" w:rsidP="00A517A3">
      <w:pPr>
        <w:spacing w:after="0" w:line="240" w:lineRule="auto"/>
        <w:jc w:val="center"/>
        <w:rPr>
          <w:rFonts w:ascii="Times New Roman" w:hAnsi="Times New Roman"/>
          <w:lang w:val="hr-HR"/>
        </w:rPr>
      </w:pPr>
    </w:p>
    <w:p w:rsidR="00A517A3" w:rsidRPr="00A517A3" w:rsidRDefault="00A517A3" w:rsidP="00A517A3">
      <w:pPr>
        <w:spacing w:after="0" w:line="240" w:lineRule="auto"/>
        <w:jc w:val="center"/>
        <w:rPr>
          <w:rFonts w:ascii="Times New Roman" w:hAnsi="Times New Roman"/>
          <w:lang w:val="hr-HR"/>
        </w:rPr>
      </w:pPr>
      <w:r w:rsidRPr="00A517A3">
        <w:rPr>
          <w:rFonts w:ascii="Times New Roman" w:hAnsi="Times New Roman"/>
          <w:lang w:val="hr-HR"/>
        </w:rPr>
        <w:t>Članak 1.</w:t>
      </w:r>
    </w:p>
    <w:p w:rsidR="00A517A3" w:rsidRPr="00A517A3" w:rsidRDefault="00A517A3" w:rsidP="00A517A3">
      <w:pPr>
        <w:spacing w:after="0" w:line="240" w:lineRule="auto"/>
        <w:rPr>
          <w:rFonts w:ascii="Times New Roman" w:hAnsi="Times New Roman"/>
          <w:b/>
          <w:lang w:val="hr-HR"/>
        </w:rPr>
      </w:pPr>
      <w:r w:rsidRPr="00A517A3">
        <w:rPr>
          <w:rFonts w:ascii="Times New Roman" w:hAnsi="Times New Roman"/>
          <w:lang w:val="hr-HR"/>
        </w:rPr>
        <w:t>Odobrava se pokretanje postupka javne nabave usluga iz Aneksa II dio B Zakona o javnim nabavama BiH Hercegovine («Službeni glasnik BiH», broj: 39/14) pod nazivom</w:t>
      </w:r>
      <w:r>
        <w:rPr>
          <w:rFonts w:ascii="Times New Roman" w:hAnsi="Times New Roman"/>
          <w:lang w:val="hr-HR"/>
        </w:rPr>
        <w:t xml:space="preserve"> - </w:t>
      </w:r>
      <w:r w:rsidRPr="00A517A3">
        <w:rPr>
          <w:rFonts w:ascii="Times New Roman" w:hAnsi="Times New Roman"/>
          <w:b/>
          <w:lang w:val="hr-HR"/>
        </w:rPr>
        <w:t>Usluge obrazovanja i stručnog osposobljavanja, te pretplata na stručne časopise</w:t>
      </w:r>
      <w:r>
        <w:rPr>
          <w:rFonts w:ascii="Times New Roman" w:hAnsi="Times New Roman"/>
          <w:b/>
          <w:lang w:val="hr-HR"/>
        </w:rPr>
        <w:t>.</w:t>
      </w:r>
    </w:p>
    <w:p w:rsidR="00A517A3" w:rsidRPr="00A517A3" w:rsidRDefault="00A517A3" w:rsidP="00A517A3">
      <w:pPr>
        <w:spacing w:after="0" w:line="240" w:lineRule="auto"/>
        <w:rPr>
          <w:rFonts w:ascii="Times New Roman" w:hAnsi="Times New Roman"/>
          <w:lang w:val="hr-HR"/>
        </w:rPr>
      </w:pPr>
      <w:r w:rsidRPr="00A517A3">
        <w:rPr>
          <w:rFonts w:ascii="Times New Roman" w:hAnsi="Times New Roman"/>
          <w:lang w:val="hr-HR"/>
        </w:rPr>
        <w:t xml:space="preserve">Procijenjena vrijednost javne nabave (bez PDV-a) iznosi  </w:t>
      </w:r>
      <w:r w:rsidRPr="00A517A3">
        <w:rPr>
          <w:rFonts w:ascii="Times New Roman" w:hAnsi="Times New Roman"/>
          <w:b/>
          <w:u w:val="single"/>
          <w:lang w:val="hr-HR"/>
        </w:rPr>
        <w:t>2.000,00 KM</w:t>
      </w:r>
      <w:r w:rsidRPr="00A517A3">
        <w:rPr>
          <w:rFonts w:ascii="Times New Roman" w:hAnsi="Times New Roman"/>
          <w:lang w:val="hr-HR"/>
        </w:rPr>
        <w:t xml:space="preserve"> (dvijetisuće KM).</w:t>
      </w:r>
    </w:p>
    <w:p w:rsidR="00A517A3" w:rsidRPr="00A517A3" w:rsidRDefault="00A517A3" w:rsidP="00A517A3">
      <w:pPr>
        <w:spacing w:after="0" w:line="240" w:lineRule="auto"/>
        <w:rPr>
          <w:rFonts w:ascii="Times New Roman" w:hAnsi="Times New Roman"/>
          <w:lang w:val="hr-HR"/>
        </w:rPr>
      </w:pPr>
      <w:r w:rsidRPr="00A517A3">
        <w:rPr>
          <w:rFonts w:ascii="Times New Roman" w:hAnsi="Times New Roman"/>
          <w:lang w:val="hr-HR"/>
        </w:rPr>
        <w:t>Za provedbu javne nabave osigurana su sredstva iz proračuna JKP „Vodograd“ doo Prozor-Rama.</w:t>
      </w:r>
    </w:p>
    <w:p w:rsidR="00A517A3" w:rsidRPr="00A517A3" w:rsidRDefault="00A517A3" w:rsidP="00A517A3">
      <w:pPr>
        <w:spacing w:after="0" w:line="240" w:lineRule="auto"/>
        <w:rPr>
          <w:rFonts w:ascii="Times New Roman" w:hAnsi="Times New Roman"/>
          <w:lang w:val="hr-HR"/>
        </w:rPr>
      </w:pPr>
      <w:r w:rsidRPr="00A517A3">
        <w:rPr>
          <w:rFonts w:ascii="Times New Roman" w:hAnsi="Times New Roman"/>
          <w:lang w:val="hr-HR"/>
        </w:rPr>
        <w:t>Javna nabava će se provesti u skladu sa  Pravilnikom  o postupku dodjele ugovora o uslugama iz Aneksa  II dio B («Službeni glasnik BiH», broj: 66/16).</w:t>
      </w:r>
    </w:p>
    <w:p w:rsidR="00A517A3" w:rsidRPr="00A517A3" w:rsidRDefault="00A517A3" w:rsidP="00A517A3">
      <w:pPr>
        <w:spacing w:after="0" w:line="240" w:lineRule="auto"/>
        <w:rPr>
          <w:rFonts w:ascii="Times New Roman" w:hAnsi="Times New Roman"/>
          <w:lang w:val="hr-HR"/>
        </w:rPr>
      </w:pPr>
      <w:r w:rsidRPr="00A517A3">
        <w:rPr>
          <w:rFonts w:ascii="Times New Roman" w:hAnsi="Times New Roman"/>
          <w:lang w:val="hr-HR"/>
        </w:rPr>
        <w:t xml:space="preserve">Predmetna nabava planirana je pod rednim brojem </w:t>
      </w:r>
      <w:r>
        <w:rPr>
          <w:rFonts w:ascii="Times New Roman" w:hAnsi="Times New Roman"/>
          <w:u w:val="single"/>
          <w:lang w:val="hr-HR"/>
        </w:rPr>
        <w:t>33</w:t>
      </w:r>
      <w:r w:rsidRPr="00A517A3">
        <w:rPr>
          <w:rFonts w:ascii="Times New Roman" w:hAnsi="Times New Roman"/>
          <w:u w:val="single"/>
          <w:lang w:val="hr-HR"/>
        </w:rPr>
        <w:t xml:space="preserve"> </w:t>
      </w:r>
      <w:r w:rsidRPr="00A517A3">
        <w:rPr>
          <w:rFonts w:ascii="Times New Roman" w:hAnsi="Times New Roman"/>
          <w:lang w:val="hr-HR"/>
        </w:rPr>
        <w:t>Plana javnih nabava JKP „V</w:t>
      </w:r>
      <w:r>
        <w:rPr>
          <w:rFonts w:ascii="Times New Roman" w:hAnsi="Times New Roman"/>
          <w:lang w:val="hr-HR"/>
        </w:rPr>
        <w:t>odograd“ doo Prozor/Rama za 2022</w:t>
      </w:r>
      <w:r w:rsidRPr="00A517A3">
        <w:rPr>
          <w:rFonts w:ascii="Times New Roman" w:hAnsi="Times New Roman"/>
          <w:lang w:val="hr-HR"/>
        </w:rPr>
        <w:t>. godinu.</w:t>
      </w:r>
    </w:p>
    <w:p w:rsidR="00A517A3" w:rsidRPr="00A517A3" w:rsidRDefault="00A517A3" w:rsidP="00A517A3">
      <w:pPr>
        <w:spacing w:after="0" w:line="240" w:lineRule="auto"/>
        <w:jc w:val="center"/>
        <w:rPr>
          <w:rFonts w:ascii="Times New Roman" w:hAnsi="Times New Roman"/>
          <w:lang w:val="hr-HR"/>
        </w:rPr>
      </w:pPr>
      <w:r w:rsidRPr="00A517A3">
        <w:rPr>
          <w:rFonts w:ascii="Times New Roman" w:hAnsi="Times New Roman"/>
          <w:lang w:val="hr-HR"/>
        </w:rPr>
        <w:t>Članak 2.</w:t>
      </w:r>
    </w:p>
    <w:p w:rsidR="00A517A3" w:rsidRPr="00A517A3" w:rsidRDefault="00A517A3" w:rsidP="00A517A3">
      <w:pPr>
        <w:spacing w:after="0" w:line="240" w:lineRule="auto"/>
        <w:rPr>
          <w:rFonts w:ascii="Times New Roman" w:hAnsi="Times New Roman"/>
          <w:lang w:val="hr-HR"/>
        </w:rPr>
      </w:pPr>
      <w:r w:rsidRPr="00A517A3">
        <w:rPr>
          <w:rFonts w:ascii="Times New Roman" w:hAnsi="Times New Roman"/>
          <w:lang w:val="hr-HR"/>
        </w:rPr>
        <w:t>Ugovorno tijelo će pripremiti poziv za dostavljanje ponuda sa svim potrebnim elementima i isti će biti objavljen na web stranici poduzeća i po</w:t>
      </w:r>
      <w:r>
        <w:rPr>
          <w:rFonts w:ascii="Times New Roman" w:hAnsi="Times New Roman"/>
          <w:lang w:val="hr-HR"/>
        </w:rPr>
        <w:t>slan na na najmanje tri adrese.</w:t>
      </w:r>
    </w:p>
    <w:p w:rsidR="00A517A3" w:rsidRPr="00A517A3" w:rsidRDefault="00A517A3" w:rsidP="00A517A3">
      <w:pPr>
        <w:spacing w:after="0" w:line="240" w:lineRule="auto"/>
        <w:jc w:val="center"/>
        <w:rPr>
          <w:rFonts w:ascii="Times New Roman" w:hAnsi="Times New Roman"/>
          <w:lang w:val="hr-HR"/>
        </w:rPr>
      </w:pPr>
      <w:r w:rsidRPr="00A517A3">
        <w:rPr>
          <w:rFonts w:ascii="Times New Roman" w:hAnsi="Times New Roman"/>
          <w:lang w:val="hr-HR"/>
        </w:rPr>
        <w:t>Članak 3.</w:t>
      </w:r>
    </w:p>
    <w:p w:rsidR="00A517A3" w:rsidRPr="00A517A3" w:rsidRDefault="00A517A3" w:rsidP="00A517A3">
      <w:pPr>
        <w:spacing w:after="0" w:line="240" w:lineRule="auto"/>
        <w:rPr>
          <w:rFonts w:ascii="Times New Roman" w:hAnsi="Times New Roman"/>
          <w:lang w:val="hr-HR"/>
        </w:rPr>
      </w:pPr>
      <w:r w:rsidRPr="00A517A3">
        <w:rPr>
          <w:rFonts w:ascii="Times New Roman" w:hAnsi="Times New Roman"/>
          <w:lang w:val="hr-HR"/>
        </w:rPr>
        <w:t>Ponudom se smatra svaki dokument iz kojeg se vide cijene i PDV. Uređuje se prema pojedinačnim potrebama Ugovornog tijela. Otvara</w:t>
      </w:r>
      <w:r>
        <w:rPr>
          <w:rFonts w:ascii="Times New Roman" w:hAnsi="Times New Roman"/>
          <w:lang w:val="hr-HR"/>
        </w:rPr>
        <w:t xml:space="preserve">nje i ocjenu ponude provest će Povjerenstvo za javne nabave </w:t>
      </w:r>
      <w:r w:rsidRPr="00A517A3">
        <w:rPr>
          <w:rFonts w:ascii="Times New Roman" w:hAnsi="Times New Roman"/>
          <w:lang w:val="hr-HR"/>
        </w:rPr>
        <w:t>u sastavu od 3 (tri) člana, sljedeće odgovarajuće kvalifikacijske strukture.</w:t>
      </w:r>
    </w:p>
    <w:p w:rsidR="00A517A3" w:rsidRPr="00A517A3" w:rsidRDefault="00A517A3" w:rsidP="00A517A3">
      <w:pPr>
        <w:spacing w:after="0" w:line="240" w:lineRule="auto"/>
        <w:rPr>
          <w:rFonts w:ascii="Times New Roman" w:hAnsi="Times New Roman"/>
          <w:lang w:val="hr-HR"/>
        </w:rPr>
      </w:pPr>
      <w:r w:rsidRPr="00A517A3">
        <w:rPr>
          <w:rFonts w:ascii="Times New Roman" w:hAnsi="Times New Roman"/>
          <w:lang w:val="hr-HR"/>
        </w:rPr>
        <w:t>Sastav i djelokrug rada komisije iz prethodnog stava utvrdit će se posebnom odlukom.</w:t>
      </w:r>
    </w:p>
    <w:p w:rsidR="00A517A3" w:rsidRPr="00A517A3" w:rsidRDefault="00A517A3" w:rsidP="00A517A3">
      <w:pPr>
        <w:spacing w:after="0" w:line="240" w:lineRule="auto"/>
        <w:jc w:val="center"/>
        <w:rPr>
          <w:rFonts w:ascii="Times New Roman" w:hAnsi="Times New Roman"/>
          <w:lang w:val="hr-HR"/>
        </w:rPr>
      </w:pPr>
      <w:r w:rsidRPr="00A517A3">
        <w:rPr>
          <w:rFonts w:ascii="Times New Roman" w:hAnsi="Times New Roman"/>
          <w:lang w:val="hr-HR"/>
        </w:rPr>
        <w:t>Članak 4.</w:t>
      </w:r>
    </w:p>
    <w:p w:rsidR="00A517A3" w:rsidRPr="00A517A3" w:rsidRDefault="00A517A3" w:rsidP="00A517A3">
      <w:pPr>
        <w:spacing w:after="0" w:line="240" w:lineRule="auto"/>
        <w:rPr>
          <w:rFonts w:ascii="Times New Roman" w:hAnsi="Times New Roman"/>
          <w:lang w:val="hr-HR"/>
        </w:rPr>
      </w:pPr>
      <w:r w:rsidRPr="00A517A3">
        <w:rPr>
          <w:rFonts w:ascii="Times New Roman" w:hAnsi="Times New Roman"/>
          <w:lang w:val="hr-HR"/>
        </w:rPr>
        <w:t>Ova odluka stupa na snagu danom donošenja</w:t>
      </w:r>
      <w:r>
        <w:rPr>
          <w:rFonts w:ascii="Times New Roman" w:hAnsi="Times New Roman"/>
          <w:lang w:val="hr-HR"/>
        </w:rPr>
        <w:t>.</w:t>
      </w:r>
    </w:p>
    <w:p w:rsidR="00A517A3" w:rsidRPr="00A517A3" w:rsidRDefault="00A517A3" w:rsidP="00A517A3">
      <w:pPr>
        <w:spacing w:after="0" w:line="240" w:lineRule="auto"/>
        <w:rPr>
          <w:rFonts w:ascii="Times New Roman" w:hAnsi="Times New Roman"/>
          <w:lang w:val="hr-HR"/>
        </w:rPr>
      </w:pPr>
    </w:p>
    <w:p w:rsidR="00A517A3" w:rsidRPr="00A517A3" w:rsidRDefault="00A517A3" w:rsidP="00A517A3">
      <w:pPr>
        <w:spacing w:after="0" w:line="240" w:lineRule="auto"/>
        <w:rPr>
          <w:rFonts w:ascii="Times New Roman" w:hAnsi="Times New Roman"/>
          <w:b/>
          <w:lang w:val="hr-HR"/>
        </w:rPr>
      </w:pPr>
      <w:r w:rsidRPr="00A517A3">
        <w:rPr>
          <w:rFonts w:ascii="Times New Roman" w:hAnsi="Times New Roman"/>
          <w:b/>
          <w:lang w:val="hr-HR"/>
        </w:rPr>
        <w:t>Obrazloženje:</w:t>
      </w:r>
    </w:p>
    <w:p w:rsidR="00A517A3" w:rsidRPr="00A517A3" w:rsidRDefault="00A517A3" w:rsidP="00A517A3">
      <w:pPr>
        <w:spacing w:after="0" w:line="240" w:lineRule="auto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>Prilikom donošenja odluke, U</w:t>
      </w:r>
      <w:r w:rsidRPr="00A517A3">
        <w:rPr>
          <w:rFonts w:ascii="Times New Roman" w:hAnsi="Times New Roman"/>
          <w:lang w:val="hr-HR"/>
        </w:rPr>
        <w:t>prava društva-direktor se posebno rukovodilo činjenicom da je predložena nabava</w:t>
      </w:r>
      <w:r>
        <w:rPr>
          <w:rFonts w:ascii="Times New Roman" w:hAnsi="Times New Roman"/>
          <w:lang w:val="hr-HR"/>
        </w:rPr>
        <w:t xml:space="preserve"> planirana Planom nabave za 2022</w:t>
      </w:r>
      <w:r w:rsidRPr="00A517A3">
        <w:rPr>
          <w:rFonts w:ascii="Times New Roman" w:hAnsi="Times New Roman"/>
          <w:lang w:val="hr-HR"/>
        </w:rPr>
        <w:t>.godinu</w:t>
      </w:r>
      <w:r>
        <w:rPr>
          <w:rFonts w:ascii="Times New Roman" w:hAnsi="Times New Roman"/>
          <w:lang w:val="hr-HR"/>
        </w:rPr>
        <w:t xml:space="preserve"> pod stavkom 33</w:t>
      </w:r>
      <w:r w:rsidRPr="00A517A3">
        <w:rPr>
          <w:rFonts w:ascii="Times New Roman" w:hAnsi="Times New Roman"/>
          <w:lang w:val="hr-HR"/>
        </w:rPr>
        <w:t>, da je realno procijenjena njena vrijednost na tržištu, da su osigurana sredstva za isplatu, predložena odgovarajuća vrsta postupka.</w:t>
      </w:r>
    </w:p>
    <w:p w:rsidR="00A517A3" w:rsidRPr="00A517A3" w:rsidRDefault="00A517A3" w:rsidP="00A517A3">
      <w:pPr>
        <w:spacing w:after="0" w:line="240" w:lineRule="auto"/>
        <w:rPr>
          <w:rFonts w:ascii="Times New Roman" w:hAnsi="Times New Roman"/>
          <w:lang w:val="hr-HR"/>
        </w:rPr>
      </w:pPr>
      <w:r w:rsidRPr="00A517A3">
        <w:rPr>
          <w:rFonts w:ascii="Times New Roman" w:hAnsi="Times New Roman"/>
          <w:lang w:val="hr-HR"/>
        </w:rPr>
        <w:t>Na temelju utvrđenog činjeničnog stanja, odlučeno je kao u članku 1.ove odluke.</w:t>
      </w:r>
    </w:p>
    <w:p w:rsidR="00A517A3" w:rsidRPr="00A517A3" w:rsidRDefault="00A517A3" w:rsidP="00A517A3">
      <w:pPr>
        <w:spacing w:after="0" w:line="240" w:lineRule="auto"/>
        <w:rPr>
          <w:rFonts w:ascii="Times New Roman" w:hAnsi="Times New Roman"/>
          <w:lang w:val="hr-HR"/>
        </w:rPr>
      </w:pPr>
    </w:p>
    <w:p w:rsidR="00A517A3" w:rsidRPr="00A517A3" w:rsidRDefault="00A517A3" w:rsidP="00A517A3">
      <w:pPr>
        <w:spacing w:after="0" w:line="240" w:lineRule="auto"/>
        <w:rPr>
          <w:rFonts w:ascii="Times New Roman" w:hAnsi="Times New Roman"/>
          <w:lang w:val="hr-HR"/>
        </w:rPr>
      </w:pPr>
      <w:r w:rsidRPr="00A517A3">
        <w:rPr>
          <w:rFonts w:ascii="Times New Roman" w:hAnsi="Times New Roman"/>
          <w:lang w:val="hr-HR"/>
        </w:rPr>
        <w:t xml:space="preserve">                                                                               M.P.</w:t>
      </w:r>
      <w:r w:rsidRPr="00A517A3">
        <w:rPr>
          <w:rFonts w:ascii="Times New Roman" w:hAnsi="Times New Roman"/>
          <w:lang w:val="hr-HR"/>
        </w:rPr>
        <w:tab/>
        <w:t xml:space="preserve">             </w:t>
      </w:r>
      <w:r>
        <w:rPr>
          <w:rFonts w:ascii="Times New Roman" w:hAnsi="Times New Roman"/>
          <w:lang w:val="hr-HR"/>
        </w:rPr>
        <w:t xml:space="preserve">                </w:t>
      </w:r>
      <w:r w:rsidRPr="00A517A3">
        <w:rPr>
          <w:rFonts w:ascii="Times New Roman" w:hAnsi="Times New Roman"/>
          <w:lang w:val="hr-HR"/>
        </w:rPr>
        <w:t>Potpis odgovorne osobe</w:t>
      </w:r>
    </w:p>
    <w:p w:rsidR="00A517A3" w:rsidRPr="00A517A3" w:rsidRDefault="00A517A3" w:rsidP="00A517A3">
      <w:pPr>
        <w:spacing w:after="0" w:line="240" w:lineRule="auto"/>
        <w:jc w:val="right"/>
        <w:rPr>
          <w:rFonts w:ascii="Times New Roman" w:hAnsi="Times New Roman"/>
          <w:lang w:val="hr-HR"/>
        </w:rPr>
      </w:pPr>
      <w:r w:rsidRPr="00A517A3">
        <w:rPr>
          <w:rFonts w:ascii="Times New Roman" w:hAnsi="Times New Roman"/>
          <w:lang w:val="hr-HR"/>
        </w:rPr>
        <w:tab/>
        <w:t>___________________________________</w:t>
      </w:r>
    </w:p>
    <w:p w:rsidR="00A517A3" w:rsidRPr="00A517A3" w:rsidRDefault="00A517A3" w:rsidP="00A517A3">
      <w:pPr>
        <w:spacing w:after="0" w:line="240" w:lineRule="auto"/>
        <w:rPr>
          <w:rFonts w:ascii="Times New Roman" w:hAnsi="Times New Roman"/>
          <w:lang w:val="hr-HR"/>
        </w:rPr>
      </w:pPr>
      <w:r w:rsidRPr="00A517A3">
        <w:rPr>
          <w:rFonts w:ascii="Times New Roman" w:hAnsi="Times New Roman"/>
          <w:lang w:val="hr-HR"/>
        </w:rPr>
        <w:t>Dostaviti:</w:t>
      </w:r>
    </w:p>
    <w:p w:rsidR="00A517A3" w:rsidRPr="00A517A3" w:rsidRDefault="00A517A3" w:rsidP="00A517A3">
      <w:pPr>
        <w:spacing w:after="0" w:line="240" w:lineRule="auto"/>
        <w:rPr>
          <w:rFonts w:ascii="Times New Roman" w:hAnsi="Times New Roman"/>
          <w:lang w:val="hr-HR"/>
        </w:rPr>
      </w:pPr>
      <w:r w:rsidRPr="00A517A3">
        <w:rPr>
          <w:rFonts w:ascii="Times New Roman" w:hAnsi="Times New Roman"/>
          <w:lang w:val="hr-HR"/>
        </w:rPr>
        <w:t>-a/a</w:t>
      </w:r>
    </w:p>
    <w:p w:rsidR="00A517A3" w:rsidRPr="00A517A3" w:rsidRDefault="00A517A3" w:rsidP="00A517A3">
      <w:pPr>
        <w:spacing w:after="0" w:line="240" w:lineRule="auto"/>
        <w:rPr>
          <w:rFonts w:ascii="Times New Roman" w:hAnsi="Times New Roman"/>
          <w:lang w:val="hr-HR"/>
        </w:rPr>
      </w:pPr>
      <w:r w:rsidRPr="00A517A3">
        <w:rPr>
          <w:rFonts w:ascii="Times New Roman" w:hAnsi="Times New Roman"/>
          <w:lang w:val="hr-HR"/>
        </w:rPr>
        <w:t>-Članovima povjerenstva</w:t>
      </w:r>
    </w:p>
    <w:p w:rsidR="00A517A3" w:rsidRPr="00A517A3" w:rsidRDefault="00A517A3" w:rsidP="00A517A3">
      <w:pPr>
        <w:spacing w:after="0" w:line="240" w:lineRule="auto"/>
        <w:rPr>
          <w:rFonts w:ascii="Times New Roman" w:hAnsi="Times New Roman"/>
          <w:lang w:val="hr-HR"/>
        </w:rPr>
      </w:pPr>
      <w:r w:rsidRPr="00A517A3">
        <w:rPr>
          <w:rFonts w:ascii="Times New Roman" w:hAnsi="Times New Roman"/>
          <w:lang w:val="hr-HR"/>
        </w:rPr>
        <w:t>-Službi za javne nabave</w:t>
      </w:r>
    </w:p>
    <w:p w:rsidR="00A517A3" w:rsidRPr="00A517A3" w:rsidRDefault="00A517A3" w:rsidP="00A517A3">
      <w:pPr>
        <w:rPr>
          <w:rFonts w:ascii="Times New Roman" w:hAnsi="Times New Roman"/>
          <w:lang w:val="hr-HR"/>
        </w:rPr>
      </w:pPr>
    </w:p>
    <w:p w:rsidR="00A517A3" w:rsidRPr="00A517A3" w:rsidRDefault="00A517A3" w:rsidP="00A517A3">
      <w:pPr>
        <w:rPr>
          <w:rFonts w:ascii="Times New Roman" w:hAnsi="Times New Roman"/>
        </w:rPr>
      </w:pPr>
    </w:p>
    <w:p w:rsidR="003C5C25" w:rsidRPr="00A517A3" w:rsidRDefault="003C5C25">
      <w:pPr>
        <w:rPr>
          <w:rFonts w:ascii="Times New Roman" w:hAnsi="Times New Roman"/>
        </w:rPr>
      </w:pPr>
    </w:p>
    <w:sectPr w:rsidR="003C5C25" w:rsidRPr="00A517A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7A3"/>
    <w:rsid w:val="0006391A"/>
    <w:rsid w:val="003C5C25"/>
    <w:rsid w:val="008B6265"/>
    <w:rsid w:val="00A517A3"/>
    <w:rsid w:val="00B9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812BE6-9CC3-481F-992B-D1957E501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17A3"/>
    <w:pPr>
      <w:spacing w:after="200" w:line="276" w:lineRule="auto"/>
    </w:pPr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517A3"/>
    <w:rPr>
      <w:color w:val="0000FF"/>
      <w:u w:val="single"/>
    </w:rPr>
  </w:style>
  <w:style w:type="paragraph" w:styleId="NoSpacing">
    <w:name w:val="No Spacing"/>
    <w:uiPriority w:val="1"/>
    <w:qFormat/>
    <w:rsid w:val="00A517A3"/>
    <w:pPr>
      <w:spacing w:after="0" w:line="240" w:lineRule="auto"/>
    </w:pPr>
    <w:rPr>
      <w:rFonts w:ascii="Calibri" w:eastAsia="Calibri" w:hAnsi="Calibri" w:cs="Times New Roman"/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69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odograd@tel.net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412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vodograd</dc:creator>
  <cp:keywords/>
  <dc:description/>
  <cp:lastModifiedBy>vodograd</cp:lastModifiedBy>
  <cp:revision>4</cp:revision>
  <dcterms:created xsi:type="dcterms:W3CDTF">2022-04-11T07:17:00Z</dcterms:created>
  <dcterms:modified xsi:type="dcterms:W3CDTF">2022-04-22T12:30:00Z</dcterms:modified>
</cp:coreProperties>
</file>